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186A" w14:textId="273D5993" w:rsidR="00D064BD" w:rsidRDefault="009E5D71" w:rsidP="00D064BD">
      <w:pPr>
        <w:suppressAutoHyphens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ligatures w14:val="standardContextual"/>
        </w:rPr>
        <w:drawing>
          <wp:inline distT="0" distB="0" distL="0" distR="0" wp14:anchorId="585A8C75" wp14:editId="5D003BB5">
            <wp:extent cx="1590630" cy="720166"/>
            <wp:effectExtent l="0" t="0" r="0" b="3810"/>
            <wp:docPr id="1983626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26417" name="Picture 19836264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65" cy="72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E44D0" w14:textId="77777777" w:rsidR="00D064BD" w:rsidRDefault="00D064BD" w:rsidP="00D064BD">
      <w:pPr>
        <w:suppressAutoHyphens w:val="0"/>
        <w:jc w:val="center"/>
        <w:rPr>
          <w:rFonts w:ascii="Calibri" w:hAnsi="Calibri" w:cs="Calibri"/>
          <w:b/>
          <w:bCs/>
        </w:rPr>
      </w:pPr>
    </w:p>
    <w:p w14:paraId="11F36899" w14:textId="407A7BFC" w:rsidR="00D064BD" w:rsidRPr="009E5D71" w:rsidRDefault="00D064BD" w:rsidP="00D064BD">
      <w:pPr>
        <w:suppressAutoHyphens w:val="0"/>
        <w:jc w:val="center"/>
        <w:rPr>
          <w:rFonts w:ascii="Calibri" w:hAnsi="Calibri" w:cs="Calibri"/>
          <w:b/>
          <w:bCs/>
          <w:color w:val="4C94D8" w:themeColor="text2" w:themeTint="80"/>
          <w:sz w:val="32"/>
          <w:szCs w:val="32"/>
        </w:rPr>
      </w:pPr>
      <w:r w:rsidRPr="009E5D71">
        <w:rPr>
          <w:rFonts w:ascii="Calibri" w:hAnsi="Calibri" w:cs="Calibri" w:hint="eastAsia"/>
          <w:b/>
          <w:bCs/>
          <w:color w:val="4C94D8" w:themeColor="text2" w:themeTint="80"/>
          <w:sz w:val="32"/>
          <w:szCs w:val="32"/>
        </w:rPr>
        <w:t>(Insert Shed name)</w:t>
      </w:r>
    </w:p>
    <w:p w14:paraId="21C12EA9" w14:textId="2FC0B0B0" w:rsidR="0087025F" w:rsidRPr="00D064BD" w:rsidRDefault="0087025F" w:rsidP="00BB03B9">
      <w:pPr>
        <w:pBdr>
          <w:bottom w:val="single" w:sz="4" w:space="1" w:color="auto"/>
        </w:pBdr>
        <w:suppressAutoHyphens w:val="0"/>
        <w:jc w:val="center"/>
        <w:rPr>
          <w:rFonts w:ascii="Calibri" w:hAnsi="Calibri" w:cs="Calibri"/>
          <w:b/>
          <w:bCs/>
        </w:rPr>
      </w:pPr>
      <w:r w:rsidRPr="00D064BD">
        <w:rPr>
          <w:rFonts w:ascii="Calibri" w:hAnsi="Calibri" w:cs="Calibri"/>
          <w:b/>
          <w:bCs/>
        </w:rPr>
        <w:t>Alcohol and Drugs Policy</w:t>
      </w:r>
    </w:p>
    <w:p w14:paraId="0B27BB60" w14:textId="77777777" w:rsidR="0087025F" w:rsidRPr="00D064BD" w:rsidRDefault="0087025F" w:rsidP="0087025F">
      <w:pPr>
        <w:rPr>
          <w:rFonts w:ascii="Calibri" w:hAnsi="Calibri" w:cs="Calibri"/>
        </w:rPr>
      </w:pPr>
    </w:p>
    <w:p w14:paraId="0E4C0B46" w14:textId="77777777" w:rsidR="0087025F" w:rsidRPr="00D064BD" w:rsidRDefault="0087025F" w:rsidP="0087025F">
      <w:pPr>
        <w:rPr>
          <w:rFonts w:ascii="Calibri" w:hAnsi="Calibri" w:cs="Calibri"/>
        </w:rPr>
      </w:pPr>
    </w:p>
    <w:p w14:paraId="16593527" w14:textId="77777777" w:rsidR="0087025F" w:rsidRPr="00D064BD" w:rsidRDefault="0087025F" w:rsidP="0087025F">
      <w:pPr>
        <w:rPr>
          <w:rFonts w:ascii="Calibri" w:hAnsi="Calibri" w:cs="Calibri"/>
          <w:b/>
          <w:bCs/>
        </w:rPr>
      </w:pPr>
      <w:r w:rsidRPr="00D064BD">
        <w:rPr>
          <w:rFonts w:ascii="Calibri" w:hAnsi="Calibri" w:cs="Calibri"/>
          <w:b/>
          <w:bCs/>
        </w:rPr>
        <w:t>Policy statement:</w:t>
      </w:r>
    </w:p>
    <w:p w14:paraId="7758DFE6" w14:textId="21D84C9C" w:rsidR="0087025F" w:rsidRPr="00D064BD" w:rsidRDefault="00D064BD" w:rsidP="00D064BD">
      <w:pPr>
        <w:suppressAutoHyphens w:val="0"/>
        <w:rPr>
          <w:rFonts w:ascii="Calibri" w:hAnsi="Calibri" w:cs="Calibri"/>
        </w:rPr>
      </w:pPr>
      <w:r w:rsidRPr="00D064BD">
        <w:rPr>
          <w:rFonts w:ascii="Calibri" w:hAnsi="Calibri" w:cs="Calibri" w:hint="eastAsia"/>
          <w:b/>
          <w:bCs/>
          <w:color w:val="4C94D8" w:themeColor="text2" w:themeTint="80"/>
        </w:rPr>
        <w:t>(Insert Shed name)</w:t>
      </w:r>
      <w:r w:rsidR="0087025F" w:rsidRPr="00D064BD">
        <w:rPr>
          <w:rFonts w:ascii="Calibri" w:hAnsi="Calibri" w:cs="Calibri"/>
        </w:rPr>
        <w:t xml:space="preserve"> is a</w:t>
      </w:r>
      <w:r w:rsidR="0036611B">
        <w:rPr>
          <w:rFonts w:ascii="Calibri" w:hAnsi="Calibri" w:cs="Calibri"/>
        </w:rPr>
        <w:t xml:space="preserve"> welcoming and inclusive</w:t>
      </w:r>
      <w:r w:rsidR="0087025F" w:rsidRPr="00D064BD">
        <w:rPr>
          <w:rFonts w:ascii="Calibri" w:hAnsi="Calibri" w:cs="Calibri"/>
        </w:rPr>
        <w:t xml:space="preserve"> alcohol-free and drugs-free environment. The Shed is a safe space for </w:t>
      </w:r>
      <w:r w:rsidR="0036611B">
        <w:rPr>
          <w:rFonts w:ascii="Calibri" w:hAnsi="Calibri" w:cs="Calibri"/>
        </w:rPr>
        <w:t>everyone that attends</w:t>
      </w:r>
      <w:r w:rsidR="0087025F" w:rsidRPr="00D064BD">
        <w:rPr>
          <w:rFonts w:ascii="Calibri" w:hAnsi="Calibri" w:cs="Calibri"/>
        </w:rPr>
        <w:t xml:space="preserve"> including people who have or have had issues with alcohol or drugs. </w:t>
      </w:r>
    </w:p>
    <w:p w14:paraId="27926661" w14:textId="77777777" w:rsidR="0087025F" w:rsidRPr="00D064BD" w:rsidRDefault="0087025F" w:rsidP="0087025F">
      <w:pPr>
        <w:rPr>
          <w:rFonts w:ascii="Calibri" w:hAnsi="Calibri" w:cs="Calibri"/>
        </w:rPr>
      </w:pPr>
    </w:p>
    <w:p w14:paraId="366E5967" w14:textId="7D3B344A" w:rsidR="0087025F" w:rsidRPr="00D064BD" w:rsidRDefault="0087025F" w:rsidP="0087025F">
      <w:pPr>
        <w:rPr>
          <w:rFonts w:ascii="Calibri" w:hAnsi="Calibri" w:cs="Calibri"/>
          <w:b/>
          <w:bCs/>
        </w:rPr>
      </w:pPr>
      <w:r w:rsidRPr="00D064BD">
        <w:rPr>
          <w:rFonts w:ascii="Calibri" w:hAnsi="Calibri" w:cs="Calibri"/>
          <w:b/>
          <w:bCs/>
        </w:rPr>
        <w:t xml:space="preserve">Reasons for the </w:t>
      </w:r>
      <w:r w:rsidR="00BB03B9">
        <w:rPr>
          <w:rFonts w:ascii="Calibri" w:hAnsi="Calibri" w:cs="Calibri"/>
          <w:b/>
          <w:bCs/>
        </w:rPr>
        <w:t>p</w:t>
      </w:r>
      <w:r w:rsidRPr="00D064BD">
        <w:rPr>
          <w:rFonts w:ascii="Calibri" w:hAnsi="Calibri" w:cs="Calibri"/>
          <w:b/>
          <w:bCs/>
        </w:rPr>
        <w:t>olicy:</w:t>
      </w:r>
    </w:p>
    <w:p w14:paraId="426886CE" w14:textId="65104058" w:rsidR="0087025F" w:rsidRPr="00D064BD" w:rsidRDefault="0087025F" w:rsidP="0087025F">
      <w:pPr>
        <w:rPr>
          <w:rFonts w:ascii="Calibri" w:hAnsi="Calibri" w:cs="Calibri"/>
        </w:rPr>
      </w:pPr>
      <w:r w:rsidRPr="00D064BD">
        <w:rPr>
          <w:rFonts w:ascii="Calibri" w:hAnsi="Calibri" w:cs="Calibri"/>
        </w:rPr>
        <w:t xml:space="preserve">Men's Sheds exist for the </w:t>
      </w:r>
      <w:r w:rsidR="0036611B">
        <w:rPr>
          <w:rFonts w:ascii="Calibri" w:hAnsi="Calibri" w:cs="Calibri"/>
        </w:rPr>
        <w:t xml:space="preserve">health and </w:t>
      </w:r>
      <w:r w:rsidRPr="00D064BD">
        <w:rPr>
          <w:rFonts w:ascii="Calibri" w:hAnsi="Calibri" w:cs="Calibri"/>
        </w:rPr>
        <w:t xml:space="preserve">wellbeing of their members. Many people have issues with alcohol or drugs, whether or not they choose to </w:t>
      </w:r>
      <w:r w:rsidR="0036611B">
        <w:rPr>
          <w:rFonts w:ascii="Calibri" w:hAnsi="Calibri" w:cs="Calibri"/>
        </w:rPr>
        <w:t xml:space="preserve">share this with </w:t>
      </w:r>
      <w:r w:rsidRPr="00D064BD">
        <w:rPr>
          <w:rFonts w:ascii="Calibri" w:hAnsi="Calibri" w:cs="Calibri"/>
        </w:rPr>
        <w:t xml:space="preserve">others. </w:t>
      </w:r>
      <w:r w:rsidR="00BB03B9">
        <w:rPr>
          <w:rFonts w:ascii="Calibri" w:hAnsi="Calibri" w:cs="Calibri"/>
        </w:rPr>
        <w:t>This Men’s Shed</w:t>
      </w:r>
      <w:r w:rsidRPr="00D064BD">
        <w:rPr>
          <w:rFonts w:ascii="Calibri" w:hAnsi="Calibri" w:cs="Calibri"/>
        </w:rPr>
        <w:t xml:space="preserve"> wishes to </w:t>
      </w:r>
      <w:r w:rsidR="0036611B">
        <w:rPr>
          <w:rFonts w:ascii="Calibri" w:hAnsi="Calibri" w:cs="Calibri"/>
        </w:rPr>
        <w:t xml:space="preserve">safeguard </w:t>
      </w:r>
      <w:r w:rsidRPr="00D064BD">
        <w:rPr>
          <w:rFonts w:ascii="Calibri" w:hAnsi="Calibri" w:cs="Calibri"/>
        </w:rPr>
        <w:t xml:space="preserve">all </w:t>
      </w:r>
      <w:r w:rsidR="00BB03B9">
        <w:rPr>
          <w:rFonts w:ascii="Calibri" w:hAnsi="Calibri" w:cs="Calibri"/>
        </w:rPr>
        <w:t xml:space="preserve">of </w:t>
      </w:r>
      <w:r w:rsidRPr="00D064BD">
        <w:rPr>
          <w:rFonts w:ascii="Calibri" w:hAnsi="Calibri" w:cs="Calibri"/>
        </w:rPr>
        <w:t xml:space="preserve">its members </w:t>
      </w:r>
      <w:r w:rsidR="0036611B">
        <w:rPr>
          <w:rFonts w:ascii="Calibri" w:hAnsi="Calibri" w:cs="Calibri"/>
        </w:rPr>
        <w:t>and visitors.</w:t>
      </w:r>
    </w:p>
    <w:p w14:paraId="3F086421" w14:textId="77777777" w:rsidR="0087025F" w:rsidRPr="00D064BD" w:rsidRDefault="0087025F" w:rsidP="0087025F">
      <w:pPr>
        <w:rPr>
          <w:rFonts w:ascii="Calibri" w:hAnsi="Calibri" w:cs="Calibri"/>
        </w:rPr>
      </w:pPr>
    </w:p>
    <w:p w14:paraId="3FF610EB" w14:textId="12D568C7" w:rsidR="0087025F" w:rsidRPr="00D064BD" w:rsidRDefault="0087025F" w:rsidP="0087025F">
      <w:pPr>
        <w:rPr>
          <w:rFonts w:ascii="Calibri" w:hAnsi="Calibri" w:cs="Calibri"/>
          <w:b/>
          <w:bCs/>
        </w:rPr>
      </w:pPr>
      <w:r w:rsidRPr="00D064BD">
        <w:rPr>
          <w:rFonts w:ascii="Calibri" w:hAnsi="Calibri" w:cs="Calibri"/>
          <w:b/>
          <w:bCs/>
        </w:rPr>
        <w:t xml:space="preserve">The </w:t>
      </w:r>
      <w:r w:rsidR="00BB03B9">
        <w:rPr>
          <w:rFonts w:ascii="Calibri" w:hAnsi="Calibri" w:cs="Calibri"/>
          <w:b/>
          <w:bCs/>
        </w:rPr>
        <w:t>p</w:t>
      </w:r>
      <w:r w:rsidRPr="00D064BD">
        <w:rPr>
          <w:rFonts w:ascii="Calibri" w:hAnsi="Calibri" w:cs="Calibri"/>
          <w:b/>
          <w:bCs/>
        </w:rPr>
        <w:t>olicy in detail:</w:t>
      </w:r>
    </w:p>
    <w:p w14:paraId="450B3C13" w14:textId="1D9AA56B" w:rsidR="0036611B" w:rsidRDefault="0087025F" w:rsidP="008702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064BD">
        <w:rPr>
          <w:rFonts w:ascii="Calibri" w:hAnsi="Calibri" w:cs="Calibri"/>
        </w:rPr>
        <w:t xml:space="preserve">In line with </w:t>
      </w:r>
      <w:r w:rsidR="0036611B">
        <w:rPr>
          <w:rFonts w:ascii="Calibri" w:hAnsi="Calibri" w:cs="Calibri"/>
        </w:rPr>
        <w:t xml:space="preserve">the worldwide </w:t>
      </w:r>
      <w:r w:rsidRPr="00D064BD">
        <w:rPr>
          <w:rFonts w:ascii="Calibri" w:hAnsi="Calibri" w:cs="Calibri"/>
        </w:rPr>
        <w:t xml:space="preserve">Men's Sheds </w:t>
      </w:r>
      <w:r w:rsidR="0036611B">
        <w:rPr>
          <w:rFonts w:ascii="Calibri" w:hAnsi="Calibri" w:cs="Calibri"/>
        </w:rPr>
        <w:t>model</w:t>
      </w:r>
      <w:r w:rsidRPr="00D064BD">
        <w:rPr>
          <w:rFonts w:ascii="Calibri" w:hAnsi="Calibri" w:cs="Calibri"/>
        </w:rPr>
        <w:t xml:space="preserve">, </w:t>
      </w:r>
      <w:r w:rsidR="00BB03B9">
        <w:rPr>
          <w:rFonts w:ascii="Calibri" w:hAnsi="Calibri" w:cs="Calibri"/>
        </w:rPr>
        <w:t xml:space="preserve">this </w:t>
      </w:r>
      <w:r w:rsidRPr="00D064BD">
        <w:rPr>
          <w:rFonts w:ascii="Calibri" w:hAnsi="Calibri" w:cs="Calibri"/>
        </w:rPr>
        <w:t xml:space="preserve">Men’s Shed does not permit members or </w:t>
      </w:r>
      <w:r w:rsidR="0036611B">
        <w:rPr>
          <w:rFonts w:ascii="Calibri" w:hAnsi="Calibri" w:cs="Calibri"/>
        </w:rPr>
        <w:t>visitors</w:t>
      </w:r>
      <w:r w:rsidRPr="00D064BD">
        <w:rPr>
          <w:rFonts w:ascii="Calibri" w:hAnsi="Calibri" w:cs="Calibri"/>
        </w:rPr>
        <w:t xml:space="preserve"> to consume or make alcohol or drugs available on </w:t>
      </w:r>
      <w:r w:rsidR="00A42005">
        <w:rPr>
          <w:rFonts w:ascii="Calibri" w:hAnsi="Calibri" w:cs="Calibri"/>
        </w:rPr>
        <w:t xml:space="preserve">the </w:t>
      </w:r>
      <w:r w:rsidRPr="00D064BD">
        <w:rPr>
          <w:rFonts w:ascii="Calibri" w:hAnsi="Calibri" w:cs="Calibri"/>
        </w:rPr>
        <w:t>Shed premise</w:t>
      </w:r>
      <w:r w:rsidR="00A42005">
        <w:rPr>
          <w:rFonts w:ascii="Calibri" w:hAnsi="Calibri" w:cs="Calibri"/>
        </w:rPr>
        <w:t>s</w:t>
      </w:r>
      <w:r w:rsidRPr="00D064BD">
        <w:rPr>
          <w:rFonts w:ascii="Calibri" w:hAnsi="Calibri" w:cs="Calibri"/>
        </w:rPr>
        <w:t xml:space="preserve">. </w:t>
      </w:r>
      <w:r w:rsidR="0036611B">
        <w:rPr>
          <w:rFonts w:ascii="Calibri" w:hAnsi="Calibri" w:cs="Calibri"/>
        </w:rPr>
        <w:t xml:space="preserve">Men’s Sheds </w:t>
      </w:r>
      <w:r w:rsidR="00E06210">
        <w:rPr>
          <w:rFonts w:ascii="Calibri" w:hAnsi="Calibri" w:cs="Calibri"/>
        </w:rPr>
        <w:t>provide a</w:t>
      </w:r>
      <w:r w:rsidR="00B42462">
        <w:rPr>
          <w:rFonts w:ascii="Calibri" w:hAnsi="Calibri" w:cs="Calibri"/>
        </w:rPr>
        <w:t xml:space="preserve"> culture of </w:t>
      </w:r>
      <w:r w:rsidR="00E06210">
        <w:rPr>
          <w:rFonts w:ascii="Calibri" w:hAnsi="Calibri" w:cs="Calibri"/>
        </w:rPr>
        <w:t xml:space="preserve">socialising </w:t>
      </w:r>
      <w:r w:rsidR="00B42462">
        <w:rPr>
          <w:rFonts w:ascii="Calibri" w:hAnsi="Calibri" w:cs="Calibri"/>
        </w:rPr>
        <w:t xml:space="preserve">in </w:t>
      </w:r>
      <w:r w:rsidR="00E06210">
        <w:rPr>
          <w:rFonts w:ascii="Calibri" w:hAnsi="Calibri" w:cs="Calibri"/>
        </w:rPr>
        <w:t>a</w:t>
      </w:r>
      <w:r w:rsidR="0036611B">
        <w:rPr>
          <w:rFonts w:ascii="Calibri" w:hAnsi="Calibri" w:cs="Calibri"/>
        </w:rPr>
        <w:t>n alcohol and drug free e</w:t>
      </w:r>
      <w:r w:rsidR="007C1E4F">
        <w:rPr>
          <w:rFonts w:ascii="Calibri" w:hAnsi="Calibri" w:cs="Calibri"/>
        </w:rPr>
        <w:t xml:space="preserve">nvironment </w:t>
      </w:r>
      <w:r w:rsidR="0036611B">
        <w:rPr>
          <w:rFonts w:ascii="Calibri" w:hAnsi="Calibri" w:cs="Calibri"/>
        </w:rPr>
        <w:t xml:space="preserve">to </w:t>
      </w:r>
      <w:r w:rsidR="00E06210">
        <w:rPr>
          <w:rFonts w:ascii="Calibri" w:hAnsi="Calibri" w:cs="Calibri"/>
        </w:rPr>
        <w:t xml:space="preserve">improve </w:t>
      </w:r>
      <w:r w:rsidR="0036611B">
        <w:rPr>
          <w:rFonts w:ascii="Calibri" w:hAnsi="Calibri" w:cs="Calibri"/>
        </w:rPr>
        <w:t>health and wellbeing</w:t>
      </w:r>
      <w:r w:rsidR="00E06210">
        <w:rPr>
          <w:rFonts w:ascii="Calibri" w:hAnsi="Calibri" w:cs="Calibri"/>
        </w:rPr>
        <w:t>.</w:t>
      </w:r>
    </w:p>
    <w:p w14:paraId="6F86D46C" w14:textId="7838598C" w:rsidR="00A42005" w:rsidRDefault="0087025F" w:rsidP="008702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064BD">
        <w:rPr>
          <w:rFonts w:ascii="Calibri" w:hAnsi="Calibri" w:cs="Calibri"/>
        </w:rPr>
        <w:t>It is acknowledged that</w:t>
      </w:r>
      <w:r w:rsidR="00F8683A">
        <w:rPr>
          <w:rFonts w:ascii="Calibri" w:hAnsi="Calibri" w:cs="Calibri"/>
        </w:rPr>
        <w:t xml:space="preserve"> this Men’s Shed may wish to host</w:t>
      </w:r>
      <w:r w:rsidR="00A42005">
        <w:rPr>
          <w:rFonts w:ascii="Calibri" w:hAnsi="Calibri" w:cs="Calibri"/>
        </w:rPr>
        <w:t xml:space="preserve"> members’ </w:t>
      </w:r>
      <w:r w:rsidRPr="00D064BD">
        <w:rPr>
          <w:rFonts w:ascii="Calibri" w:hAnsi="Calibri" w:cs="Calibri"/>
        </w:rPr>
        <w:t xml:space="preserve">events </w:t>
      </w:r>
      <w:r w:rsidR="00F8683A">
        <w:rPr>
          <w:rFonts w:ascii="Calibri" w:hAnsi="Calibri" w:cs="Calibri"/>
        </w:rPr>
        <w:t xml:space="preserve">on Shed premises </w:t>
      </w:r>
      <w:r w:rsidRPr="00D064BD">
        <w:rPr>
          <w:rFonts w:ascii="Calibri" w:hAnsi="Calibri" w:cs="Calibri"/>
        </w:rPr>
        <w:t xml:space="preserve">such as </w:t>
      </w:r>
      <w:r w:rsidR="00A42005">
        <w:rPr>
          <w:rFonts w:ascii="Calibri" w:hAnsi="Calibri" w:cs="Calibri"/>
        </w:rPr>
        <w:t xml:space="preserve">Christmas </w:t>
      </w:r>
      <w:r w:rsidRPr="00D064BD">
        <w:rPr>
          <w:rFonts w:ascii="Calibri" w:hAnsi="Calibri" w:cs="Calibri"/>
        </w:rPr>
        <w:t>lunches</w:t>
      </w:r>
      <w:r w:rsidR="00A42005">
        <w:rPr>
          <w:rFonts w:ascii="Calibri" w:hAnsi="Calibri" w:cs="Calibri"/>
        </w:rPr>
        <w:t>, Hogmanay celebrations etc.</w:t>
      </w:r>
      <w:r w:rsidRPr="00D064BD">
        <w:rPr>
          <w:rFonts w:ascii="Calibri" w:hAnsi="Calibri" w:cs="Calibri"/>
        </w:rPr>
        <w:t xml:space="preserve"> </w:t>
      </w:r>
      <w:r w:rsidR="00A42005">
        <w:rPr>
          <w:rFonts w:ascii="Calibri" w:hAnsi="Calibri" w:cs="Calibri"/>
        </w:rPr>
        <w:t>- outside of normal Shed opening hours</w:t>
      </w:r>
      <w:r w:rsidR="00F8683A">
        <w:rPr>
          <w:rFonts w:ascii="Calibri" w:hAnsi="Calibri" w:cs="Calibri"/>
        </w:rPr>
        <w:t xml:space="preserve"> and may wish to introduce alcohol. </w:t>
      </w:r>
      <w:r w:rsidR="00A42005">
        <w:rPr>
          <w:rFonts w:ascii="Calibri" w:hAnsi="Calibri" w:cs="Calibri"/>
        </w:rPr>
        <w:t xml:space="preserve">The Shed will be mindful that this may impact on some members’ attendance and </w:t>
      </w:r>
      <w:r w:rsidR="00F8683A">
        <w:rPr>
          <w:rFonts w:ascii="Calibri" w:hAnsi="Calibri" w:cs="Calibri"/>
        </w:rPr>
        <w:t xml:space="preserve">feelings of </w:t>
      </w:r>
      <w:r w:rsidR="00A42005">
        <w:rPr>
          <w:rFonts w:ascii="Calibri" w:hAnsi="Calibri" w:cs="Calibri"/>
        </w:rPr>
        <w:t>inclusion and members should be consulted before arrangements are put in place.</w:t>
      </w:r>
    </w:p>
    <w:p w14:paraId="7A432263" w14:textId="5A974BF8" w:rsidR="0087025F" w:rsidRPr="00D064BD" w:rsidRDefault="00F8023F" w:rsidP="008702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This</w:t>
      </w:r>
      <w:r w:rsidR="0087025F" w:rsidRPr="00D064BD">
        <w:rPr>
          <w:rFonts w:ascii="Calibri" w:hAnsi="Calibri" w:cs="Calibri"/>
        </w:rPr>
        <w:t xml:space="preserve"> Men's Shed will not pay for or subsidise alcoholic drinks at any events, even if food and other consumables are subsidised by the Shed.</w:t>
      </w:r>
    </w:p>
    <w:p w14:paraId="7C8B2C6B" w14:textId="0ECC7E2B" w:rsidR="0087025F" w:rsidRPr="00E60753" w:rsidRDefault="0087025F" w:rsidP="008702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60753">
        <w:rPr>
          <w:rFonts w:ascii="Calibri" w:hAnsi="Calibri" w:cs="Calibri"/>
        </w:rPr>
        <w:t xml:space="preserve">No member or </w:t>
      </w:r>
      <w:r w:rsidR="00B36B73" w:rsidRPr="00E60753">
        <w:rPr>
          <w:rFonts w:ascii="Calibri" w:hAnsi="Calibri" w:cs="Calibri"/>
        </w:rPr>
        <w:t>visitor</w:t>
      </w:r>
      <w:r w:rsidRPr="00E60753">
        <w:rPr>
          <w:rFonts w:ascii="Calibri" w:hAnsi="Calibri" w:cs="Calibri"/>
        </w:rPr>
        <w:t xml:space="preserve"> of </w:t>
      </w:r>
      <w:r w:rsidR="00F8023F" w:rsidRPr="00E60753">
        <w:rPr>
          <w:rFonts w:ascii="Calibri" w:hAnsi="Calibri" w:cs="Calibri"/>
        </w:rPr>
        <w:t>this</w:t>
      </w:r>
      <w:r w:rsidRPr="00E60753">
        <w:rPr>
          <w:rFonts w:ascii="Calibri" w:hAnsi="Calibri" w:cs="Calibri"/>
        </w:rPr>
        <w:t xml:space="preserve"> Men's Shed </w:t>
      </w:r>
      <w:r w:rsidR="00E60753" w:rsidRPr="00E60753">
        <w:rPr>
          <w:rFonts w:ascii="Calibri" w:hAnsi="Calibri" w:cs="Calibri"/>
        </w:rPr>
        <w:t xml:space="preserve">under the influence of alcohol or drugs </w:t>
      </w:r>
      <w:r w:rsidR="00E60753">
        <w:rPr>
          <w:rFonts w:ascii="Calibri" w:hAnsi="Calibri" w:cs="Calibri"/>
        </w:rPr>
        <w:t>are</w:t>
      </w:r>
      <w:r w:rsidR="00E60753" w:rsidRPr="00E60753">
        <w:rPr>
          <w:rFonts w:ascii="Calibri" w:hAnsi="Calibri" w:cs="Calibri"/>
        </w:rPr>
        <w:t xml:space="preserve"> permitted to be on the premise</w:t>
      </w:r>
      <w:r w:rsidR="00E60753">
        <w:rPr>
          <w:rFonts w:ascii="Calibri" w:hAnsi="Calibri" w:cs="Calibri"/>
        </w:rPr>
        <w:t>s.</w:t>
      </w:r>
    </w:p>
    <w:p w14:paraId="0233F9D7" w14:textId="77777777" w:rsidR="0087025F" w:rsidRPr="00D064BD" w:rsidRDefault="0087025F" w:rsidP="0087025F">
      <w:pPr>
        <w:rPr>
          <w:rFonts w:ascii="Calibri" w:hAnsi="Calibri" w:cs="Calibri"/>
        </w:rPr>
      </w:pPr>
    </w:p>
    <w:p w14:paraId="1F044F0D" w14:textId="77777777" w:rsidR="0087025F" w:rsidRPr="00D064BD" w:rsidRDefault="0087025F" w:rsidP="0087025F">
      <w:pPr>
        <w:rPr>
          <w:rFonts w:ascii="Calibri" w:hAnsi="Calibri" w:cs="Calibri"/>
          <w:b/>
          <w:bCs/>
        </w:rPr>
      </w:pPr>
      <w:r w:rsidRPr="00D064BD">
        <w:rPr>
          <w:rFonts w:ascii="Calibri" w:hAnsi="Calibri" w:cs="Calibri"/>
          <w:b/>
          <w:bCs/>
        </w:rPr>
        <w:t>Breaches of the policy:</w:t>
      </w:r>
    </w:p>
    <w:p w14:paraId="4147A1F6" w14:textId="0942A899" w:rsidR="00B0232B" w:rsidRDefault="00B0232B" w:rsidP="0087025F">
      <w:pPr>
        <w:rPr>
          <w:rFonts w:ascii="Calibri" w:hAnsi="Calibri" w:cs="Calibri"/>
        </w:rPr>
      </w:pPr>
      <w:r>
        <w:rPr>
          <w:rFonts w:ascii="Calibri" w:hAnsi="Calibri" w:cs="Calibri"/>
        </w:rPr>
        <w:t>If a member or visitor is suspected of being under the influence of alcohol or drugs, the individual aware of this should notify a Shed Supervisor or a Trustee immediately.</w:t>
      </w:r>
      <w:r w:rsidR="00853C6B">
        <w:rPr>
          <w:rFonts w:ascii="Calibri" w:hAnsi="Calibri" w:cs="Calibri"/>
        </w:rPr>
        <w:t xml:space="preserve"> Safeguarding is everyone’s responsibility.</w:t>
      </w:r>
    </w:p>
    <w:p w14:paraId="50792CEA" w14:textId="77777777" w:rsidR="00B0232B" w:rsidRDefault="00B0232B" w:rsidP="0087025F">
      <w:pPr>
        <w:rPr>
          <w:rFonts w:ascii="Calibri" w:hAnsi="Calibri" w:cs="Calibri"/>
        </w:rPr>
      </w:pPr>
    </w:p>
    <w:p w14:paraId="03596412" w14:textId="2EC11B78" w:rsidR="0087025F" w:rsidRPr="00D064BD" w:rsidRDefault="00E60753" w:rsidP="0087025F">
      <w:pPr>
        <w:rPr>
          <w:rFonts w:ascii="Calibri" w:hAnsi="Calibri" w:cs="Calibri"/>
        </w:rPr>
      </w:pPr>
      <w:r>
        <w:rPr>
          <w:rFonts w:ascii="Calibri" w:hAnsi="Calibri" w:cs="Calibri"/>
        </w:rPr>
        <w:t>It is at the discretion of this Men’s</w:t>
      </w:r>
      <w:r w:rsidR="0087025F" w:rsidRPr="00D064BD">
        <w:rPr>
          <w:rFonts w:ascii="Calibri" w:hAnsi="Calibri" w:cs="Calibri"/>
        </w:rPr>
        <w:t xml:space="preserve"> Shed’s Trustees</w:t>
      </w:r>
      <w:r>
        <w:rPr>
          <w:rFonts w:ascii="Calibri" w:hAnsi="Calibri" w:cs="Calibri"/>
        </w:rPr>
        <w:t xml:space="preserve"> to investigate and</w:t>
      </w:r>
      <w:r w:rsidR="0087025F" w:rsidRPr="00D064BD">
        <w:rPr>
          <w:rFonts w:ascii="Calibri" w:hAnsi="Calibri" w:cs="Calibri"/>
        </w:rPr>
        <w:t xml:space="preserve"> determine </w:t>
      </w:r>
      <w:r>
        <w:rPr>
          <w:rFonts w:ascii="Calibri" w:hAnsi="Calibri" w:cs="Calibri"/>
        </w:rPr>
        <w:t>any</w:t>
      </w:r>
      <w:r w:rsidR="0087025F" w:rsidRPr="00D064BD">
        <w:rPr>
          <w:rFonts w:ascii="Calibri" w:hAnsi="Calibri" w:cs="Calibri"/>
        </w:rPr>
        <w:t xml:space="preserve"> actions to be taken in the event of </w:t>
      </w:r>
      <w:r>
        <w:rPr>
          <w:rFonts w:ascii="Calibri" w:hAnsi="Calibri" w:cs="Calibri"/>
        </w:rPr>
        <w:t xml:space="preserve">any </w:t>
      </w:r>
      <w:r w:rsidR="0087025F" w:rsidRPr="00D064BD">
        <w:rPr>
          <w:rFonts w:ascii="Calibri" w:hAnsi="Calibri" w:cs="Calibri"/>
        </w:rPr>
        <w:t>breaches of th</w:t>
      </w:r>
      <w:r>
        <w:rPr>
          <w:rFonts w:ascii="Calibri" w:hAnsi="Calibri" w:cs="Calibri"/>
        </w:rPr>
        <w:t>is</w:t>
      </w:r>
      <w:r w:rsidR="0087025F" w:rsidRPr="00D064BD">
        <w:rPr>
          <w:rFonts w:ascii="Calibri" w:hAnsi="Calibri" w:cs="Calibri"/>
        </w:rPr>
        <w:t xml:space="preserve"> policy.</w:t>
      </w:r>
    </w:p>
    <w:p w14:paraId="1760AF74" w14:textId="77777777" w:rsidR="0087025F" w:rsidRPr="00D064BD" w:rsidRDefault="0087025F" w:rsidP="0087025F">
      <w:pPr>
        <w:rPr>
          <w:rFonts w:ascii="Calibri" w:hAnsi="Calibri" w:cs="Calibri"/>
        </w:rPr>
      </w:pPr>
    </w:p>
    <w:p w14:paraId="1518DC84" w14:textId="77777777" w:rsidR="00B1411B" w:rsidRPr="00D064BD" w:rsidRDefault="00B1411B">
      <w:pPr>
        <w:rPr>
          <w:rFonts w:ascii="Calibri" w:hAnsi="Calibri" w:cs="Calibri"/>
        </w:rPr>
      </w:pPr>
    </w:p>
    <w:sectPr w:rsidR="00B1411B" w:rsidRPr="00D064BD" w:rsidSect="001E20E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102D3"/>
    <w:multiLevelType w:val="hybridMultilevel"/>
    <w:tmpl w:val="69A4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3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F"/>
    <w:rsid w:val="000C0716"/>
    <w:rsid w:val="001E20EB"/>
    <w:rsid w:val="0036611B"/>
    <w:rsid w:val="004831D2"/>
    <w:rsid w:val="005459A7"/>
    <w:rsid w:val="005D44EC"/>
    <w:rsid w:val="007C1E4F"/>
    <w:rsid w:val="00853C6B"/>
    <w:rsid w:val="0087025F"/>
    <w:rsid w:val="009153D0"/>
    <w:rsid w:val="009E5D71"/>
    <w:rsid w:val="00A42005"/>
    <w:rsid w:val="00B0232B"/>
    <w:rsid w:val="00B1411B"/>
    <w:rsid w:val="00B36B73"/>
    <w:rsid w:val="00B42462"/>
    <w:rsid w:val="00BB03B9"/>
    <w:rsid w:val="00BF0A22"/>
    <w:rsid w:val="00D064BD"/>
    <w:rsid w:val="00E06210"/>
    <w:rsid w:val="00E60753"/>
    <w:rsid w:val="00F8023F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72E6"/>
  <w15:chartTrackingRefBased/>
  <w15:docId w15:val="{BCE7835C-658A-4E70-9E4A-9A1E1CD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BD"/>
    <w:pPr>
      <w:suppressAutoHyphens/>
      <w:autoSpaceDN w:val="0"/>
      <w:ind w:left="0" w:firstLine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25F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Millar</dc:creator>
  <cp:keywords/>
  <dc:description/>
  <cp:lastModifiedBy>SMSA - Communication</cp:lastModifiedBy>
  <cp:revision>37</cp:revision>
  <dcterms:created xsi:type="dcterms:W3CDTF">2024-07-11T18:26:00Z</dcterms:created>
  <dcterms:modified xsi:type="dcterms:W3CDTF">2024-07-18T10:48:00Z</dcterms:modified>
</cp:coreProperties>
</file>